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CC" w:rsidRPr="004400CC" w:rsidRDefault="004400CC" w:rsidP="004400CC">
      <w:pPr>
        <w:spacing w:after="0" w:line="240" w:lineRule="exac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Разъяснение законодательства</w:t>
      </w:r>
      <w:r w:rsidRPr="006C20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рыболовстве и сохранении водных биоресурсов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50.2 Федерального закона от 20.12.2004 № 166-ФЗ «О рыболовстве и сохранении водных биологических ресурсов» в целях обеспечения сохранения анадромных видов рыб на миграционных путях к местам нереста запрещается применение плавных (дрифтерных) сетей при осуществлении промышленного рыболовства, рыболовства в научно-исследовательских и контрольных целях и прибрежного рыболовства анадромных видов рыб во внутренних морских водах Российской Федерации, в территориальном море</w:t>
      </w:r>
      <w:proofErr w:type="gramEnd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в исключительной экономиче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ской зоне Российской Федерации.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В силу требований закона основой осуществления рыболовства и сохранения водных биоресурсов о рыболовств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являются правила рыболовства.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рыболовства для Волжско-Каспийского </w:t>
      </w:r>
      <w:proofErr w:type="spellStart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рыбохозяйственного</w:t>
      </w:r>
      <w:proofErr w:type="spellEnd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бассейна утверждены приказом Минсельхоза России от 13.10.2022 № 695 (далее – Правила) и вс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тупили в силу с 1 марта 2023 г.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Правила обязательны для исполнения всеми юридическими лицами, индивидуальными предпринимателями и гражданами, осуществляющими рыболовство и иную связанную с использованием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одных биоресурсов деятельность.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 устанавливаются сроки и виды разрешенного рыболовства, ограничения рыболовства и иной деятельности, связанной с использованием водных биоресурсов, требования к сохранению водных биоресурсов, включая обязанности юридических лиц, индивидуальных предпринимателей и гражд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ан, осуществляющих рыболовство.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правил, регламентирующих рыболовство, влечет административную ответственность по ч. 2 ст. 8.37 КоАП РФ. Например, за нарушение нерестового запрета на виновное лицо может быть наложен административный штраф с конфискацией судна и других орудий добычи (вылова) водных биологич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еских ресурсов или без таковой.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это деяние совершено с причинением крупного ущерба, с применением запрещенных орудий и способов массового истребления водных биологических ресурсов, в местах нереста или на миграционных путях к ним, на особо охраняемых природных территориях виновное лицо может быть привлечено к уголовной ответственности по ч. 1 ст. 256 УК РФ с назначением </w:t>
      </w: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наказания в виде штрафа, обязательных или исправительных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работ, а также лишения свободы.</w:t>
      </w:r>
    </w:p>
    <w:p w:rsidR="004400CC" w:rsidRPr="004400CC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Размер причиненного вреда определяется на основании Такс для исчисления размера ущерба, причиненного водным биологическим ресурсам, утвержденных постановлением Правительства Российской Федерации от 03.11.2018 № 1321.</w:t>
      </w:r>
    </w:p>
    <w:p w:rsidR="004400CC" w:rsidRPr="004400CC" w:rsidRDefault="004400CC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</w:p>
    <w:p w:rsidR="006C203D" w:rsidRDefault="006C203D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Дербентского межрайонного </w:t>
      </w:r>
    </w:p>
    <w:p w:rsidR="004400CC" w:rsidRPr="004400CC" w:rsidRDefault="006C203D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природоохранного прокурора</w:t>
      </w:r>
    </w:p>
    <w:p w:rsidR="004400CC" w:rsidRPr="004400CC" w:rsidRDefault="004400CC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советник юстиции                                                                              </w:t>
      </w:r>
      <w:r w:rsid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Е.М. </w:t>
      </w:r>
      <w:proofErr w:type="spellStart"/>
      <w:r w:rsidR="006C203D">
        <w:rPr>
          <w:rFonts w:ascii="Times New Roman" w:hAnsi="Times New Roman" w:cs="Times New Roman"/>
          <w:color w:val="000000" w:themeColor="text1"/>
          <w:sz w:val="28"/>
          <w:szCs w:val="28"/>
        </w:rPr>
        <w:t>Огриневич</w:t>
      </w:r>
      <w:proofErr w:type="spellEnd"/>
    </w:p>
    <w:p w:rsidR="004400CC" w:rsidRPr="004400CC" w:rsidRDefault="004400CC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Default="004400CC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C1C" w:rsidRDefault="004D7C1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C1C" w:rsidRPr="004400CC" w:rsidRDefault="004D7C1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284A" w:rsidRPr="004400CC" w:rsidRDefault="004400C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4400CC">
        <w:rPr>
          <w:rFonts w:ascii="Times New Roman" w:hAnsi="Times New Roman" w:cs="Times New Roman"/>
          <w:color w:val="000000" w:themeColor="text1"/>
        </w:rPr>
        <w:t xml:space="preserve">Исп. Н.Д. </w:t>
      </w:r>
      <w:proofErr w:type="spellStart"/>
      <w:r w:rsidRPr="004400CC">
        <w:rPr>
          <w:rFonts w:ascii="Times New Roman" w:hAnsi="Times New Roman" w:cs="Times New Roman"/>
          <w:color w:val="000000" w:themeColor="text1"/>
        </w:rPr>
        <w:t>Аскольская</w:t>
      </w:r>
      <w:proofErr w:type="spellEnd"/>
      <w:r w:rsidRPr="004400CC">
        <w:rPr>
          <w:rFonts w:ascii="Times New Roman" w:hAnsi="Times New Roman" w:cs="Times New Roman"/>
          <w:color w:val="000000" w:themeColor="text1"/>
        </w:rPr>
        <w:t>, тел. 8 (989) 445-97-92</w:t>
      </w:r>
    </w:p>
    <w:sectPr w:rsidR="0011284A" w:rsidRPr="004400CC" w:rsidSect="00982055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FF"/>
    <w:rsid w:val="000439FF"/>
    <w:rsid w:val="0011284A"/>
    <w:rsid w:val="004400CC"/>
    <w:rsid w:val="004D7C1C"/>
    <w:rsid w:val="006C203D"/>
    <w:rsid w:val="0070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3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0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2023-06-23T12:11:00Z</cp:lastPrinted>
  <dcterms:created xsi:type="dcterms:W3CDTF">2021-11-22T11:49:00Z</dcterms:created>
  <dcterms:modified xsi:type="dcterms:W3CDTF">2023-06-26T12:33:00Z</dcterms:modified>
</cp:coreProperties>
</file>